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D03B9" w14:textId="13791E96" w:rsidR="000B731F" w:rsidRPr="00B246A3" w:rsidRDefault="00E94DCD">
      <w:pPr>
        <w:rPr>
          <w:rFonts w:ascii="Times New Roman" w:hAnsi="Times New Roman" w:cs="Times New Roman"/>
          <w:sz w:val="36"/>
          <w:szCs w:val="36"/>
        </w:rPr>
      </w:pPr>
      <w:r w:rsidRPr="00B246A3">
        <w:rPr>
          <w:rFonts w:ascii="Times New Roman" w:hAnsi="Times New Roman" w:cs="Times New Roman"/>
          <w:sz w:val="36"/>
          <w:szCs w:val="36"/>
        </w:rPr>
        <w:t xml:space="preserve">Matematik Origo </w:t>
      </w:r>
      <w:r w:rsidR="003559F9">
        <w:rPr>
          <w:rFonts w:ascii="Times New Roman" w:hAnsi="Times New Roman" w:cs="Times New Roman"/>
          <w:sz w:val="36"/>
          <w:szCs w:val="36"/>
        </w:rPr>
        <w:t>3</w:t>
      </w:r>
      <w:r w:rsidR="0040574A">
        <w:rPr>
          <w:rFonts w:ascii="Times New Roman" w:hAnsi="Times New Roman" w:cs="Times New Roman"/>
          <w:sz w:val="36"/>
          <w:szCs w:val="36"/>
        </w:rPr>
        <w:t>b</w:t>
      </w:r>
      <w:r w:rsidRPr="00B246A3">
        <w:rPr>
          <w:rFonts w:ascii="Times New Roman" w:hAnsi="Times New Roman" w:cs="Times New Roman"/>
          <w:sz w:val="36"/>
          <w:szCs w:val="36"/>
        </w:rPr>
        <w:t xml:space="preserve"> </w:t>
      </w:r>
      <w:r w:rsidR="00A27B87">
        <w:rPr>
          <w:rFonts w:ascii="Times New Roman" w:hAnsi="Times New Roman" w:cs="Times New Roman"/>
          <w:sz w:val="36"/>
          <w:szCs w:val="36"/>
        </w:rPr>
        <w:t>u</w:t>
      </w:r>
      <w:r w:rsidRPr="00B246A3">
        <w:rPr>
          <w:rFonts w:ascii="Times New Roman" w:hAnsi="Times New Roman" w:cs="Times New Roman"/>
          <w:sz w:val="36"/>
          <w:szCs w:val="36"/>
        </w:rPr>
        <w:t>pplaga 2</w:t>
      </w:r>
      <w:r w:rsidR="00B246A3" w:rsidRPr="00B246A3">
        <w:rPr>
          <w:rFonts w:ascii="Times New Roman" w:hAnsi="Times New Roman" w:cs="Times New Roman"/>
          <w:sz w:val="36"/>
          <w:szCs w:val="36"/>
        </w:rPr>
        <w:t xml:space="preserve"> och den nya ämnesplanen</w:t>
      </w:r>
    </w:p>
    <w:p w14:paraId="664C976A" w14:textId="64CB9BFF" w:rsidR="00E94DCD" w:rsidRDefault="00B24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tabellen här nedanför</w:t>
      </w:r>
      <w:r w:rsidR="00E94DCD" w:rsidRPr="00A14CCB">
        <w:rPr>
          <w:rFonts w:ascii="Times New Roman" w:hAnsi="Times New Roman" w:cs="Times New Roman"/>
        </w:rPr>
        <w:t xml:space="preserve"> beskriver vi hur Matematik Origo </w:t>
      </w:r>
      <w:r w:rsidR="0092354D">
        <w:rPr>
          <w:rFonts w:ascii="Times New Roman" w:hAnsi="Times New Roman" w:cs="Times New Roman"/>
        </w:rPr>
        <w:t>3</w:t>
      </w:r>
      <w:r w:rsidR="0040574A">
        <w:rPr>
          <w:rFonts w:ascii="Times New Roman" w:hAnsi="Times New Roman" w:cs="Times New Roman"/>
        </w:rPr>
        <w:t>b</w:t>
      </w:r>
      <w:r w:rsidR="00E94DCD" w:rsidRPr="00A14CCB">
        <w:rPr>
          <w:rFonts w:ascii="Times New Roman" w:hAnsi="Times New Roman" w:cs="Times New Roman"/>
        </w:rPr>
        <w:t xml:space="preserve"> upplaga 2 skiljer sig från den nya ämnesplanen och hur man kan använda övriga Origo-böcker </w:t>
      </w:r>
      <w:r w:rsidR="00EE6704">
        <w:rPr>
          <w:rFonts w:ascii="Times New Roman" w:hAnsi="Times New Roman" w:cs="Times New Roman"/>
        </w:rPr>
        <w:t>som komplement</w:t>
      </w:r>
      <w:r w:rsidR="00D35E3A" w:rsidRPr="00A14CCB">
        <w:rPr>
          <w:rFonts w:ascii="Times New Roman" w:hAnsi="Times New Roman" w:cs="Times New Roman"/>
        </w:rPr>
        <w:t>.</w:t>
      </w:r>
    </w:p>
    <w:p w14:paraId="22B1B1BA" w14:textId="1E1EE390" w:rsidR="00E0120F" w:rsidRPr="00E0120F" w:rsidRDefault="00C81237" w:rsidP="00E012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Användning av p</w:t>
      </w:r>
      <w:r w:rsidR="00E0120F" w:rsidRPr="00E0120F">
        <w:rPr>
          <w:rFonts w:ascii="Times New Roman" w:hAnsi="Times New Roman" w:cs="Times New Roman"/>
        </w:rPr>
        <w:t xml:space="preserve">rogrammering har fått en egen punkt i nya kursplanen under avsnittet om ”Problemlösning, verktyg och tillämpningar”. Länk till material för programmering i Origo 3b finns </w:t>
      </w:r>
      <w:hyperlink r:id="rId6" w:history="1">
        <w:r w:rsidR="00E0120F" w:rsidRPr="00E0120F">
          <w:rPr>
            <w:rStyle w:val="Hyperlnk"/>
            <w:rFonts w:ascii="Times New Roman" w:hAnsi="Times New Roman" w:cs="Times New Roman"/>
          </w:rPr>
          <w:t>här</w:t>
        </w:r>
      </w:hyperlink>
      <w:r w:rsidR="00E0120F" w:rsidRPr="00E0120F">
        <w:rPr>
          <w:rFonts w:ascii="Times New Roman" w:hAnsi="Times New Roman" w:cs="Times New Roman"/>
        </w:rPr>
        <w:t>.</w:t>
      </w: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A14CCB" w:rsidRPr="00A14CCB" w14:paraId="580D7944" w14:textId="77777777" w:rsidTr="000148A8">
        <w:tc>
          <w:tcPr>
            <w:tcW w:w="3256" w:type="dxa"/>
          </w:tcPr>
          <w:p w14:paraId="3934A748" w14:textId="37CC5E95" w:rsidR="00A14CCB" w:rsidRPr="00A14CCB" w:rsidRDefault="00A14CCB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</w:p>
        </w:tc>
        <w:tc>
          <w:tcPr>
            <w:tcW w:w="6378" w:type="dxa"/>
          </w:tcPr>
          <w:p w14:paraId="340251EB" w14:textId="2D5E1CDA" w:rsidR="00A14CCB" w:rsidRPr="00A14CCB" w:rsidRDefault="00A14CCB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Kommentar</w:t>
            </w:r>
          </w:p>
        </w:tc>
      </w:tr>
      <w:tr w:rsidR="008D5DAD" w:rsidRPr="00A14CCB" w14:paraId="3E342614" w14:textId="77777777" w:rsidTr="000148A8">
        <w:tc>
          <w:tcPr>
            <w:tcW w:w="3256" w:type="dxa"/>
            <w:shd w:val="clear" w:color="auto" w:fill="C5E0B3" w:themeFill="accent6" w:themeFillTint="66"/>
          </w:tcPr>
          <w:p w14:paraId="7855D1CD" w14:textId="2B967615" w:rsidR="008D5DAD" w:rsidRPr="004F410D" w:rsidRDefault="008D5DAD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1 – </w:t>
            </w:r>
            <w:r w:rsidR="007A7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Algebra</w:t>
            </w:r>
            <w:r w:rsidR="00014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iska uttryck</w:t>
            </w:r>
          </w:p>
        </w:tc>
        <w:tc>
          <w:tcPr>
            <w:tcW w:w="6378" w:type="dxa"/>
            <w:shd w:val="clear" w:color="auto" w:fill="C5E0B3" w:themeFill="accent6" w:themeFillTint="66"/>
          </w:tcPr>
          <w:p w14:paraId="0F5EAD89" w14:textId="4A13630C" w:rsidR="007664DD" w:rsidRPr="00A14CCB" w:rsidRDefault="0092354D" w:rsidP="00E012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Endast språkliga förändringar både för det centrala innehållet och </w:t>
            </w:r>
            <w:r w:rsidR="007664DD">
              <w:rPr>
                <w:rFonts w:ascii="Times New Roman" w:hAnsi="Times New Roman" w:cs="Times New Roman"/>
                <w:sz w:val="24"/>
                <w:szCs w:val="24"/>
              </w:rPr>
              <w:t xml:space="preserve">vid problemlösning. </w:t>
            </w:r>
          </w:p>
        </w:tc>
      </w:tr>
      <w:tr w:rsidR="009C5132" w:rsidRPr="00A14CCB" w14:paraId="7690EB6E" w14:textId="77777777" w:rsidTr="000148A8">
        <w:tc>
          <w:tcPr>
            <w:tcW w:w="3256" w:type="dxa"/>
            <w:shd w:val="clear" w:color="auto" w:fill="C5E0B3" w:themeFill="accent6" w:themeFillTint="66"/>
          </w:tcPr>
          <w:p w14:paraId="4B3836DD" w14:textId="4C5315B7" w:rsidR="009C5132" w:rsidRPr="004F410D" w:rsidRDefault="009C5132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14CCB" w:rsidRPr="004F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014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Linjär optimering, ändringskvot och derivata</w:t>
            </w:r>
          </w:p>
        </w:tc>
        <w:tc>
          <w:tcPr>
            <w:tcW w:w="6378" w:type="dxa"/>
            <w:shd w:val="clear" w:color="auto" w:fill="C5E0B3" w:themeFill="accent6" w:themeFillTint="66"/>
          </w:tcPr>
          <w:p w14:paraId="23DAF93B" w14:textId="77777777" w:rsidR="009C5132" w:rsidRDefault="007664DD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Endast språkliga förändringar. Metoder för linjär optimering har fått en egen punkt i nya kursplanen under avsnittet om ”Aritmetik, algebra och funktioner”.</w:t>
            </w:r>
          </w:p>
          <w:p w14:paraId="25D1A418" w14:textId="1F8A9DF8" w:rsidR="007664DD" w:rsidRPr="00A14CCB" w:rsidRDefault="007664DD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32" w:rsidRPr="00A14CCB" w14:paraId="750A3613" w14:textId="77777777" w:rsidTr="000148A8">
        <w:tc>
          <w:tcPr>
            <w:tcW w:w="3256" w:type="dxa"/>
            <w:shd w:val="clear" w:color="auto" w:fill="C5E0B3" w:themeFill="accent6" w:themeFillTint="66"/>
          </w:tcPr>
          <w:p w14:paraId="331A5DF4" w14:textId="30CB9349" w:rsidR="009C5132" w:rsidRPr="00AE5314" w:rsidRDefault="009C5132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40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440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4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Deriveringsregler</w:t>
            </w:r>
          </w:p>
        </w:tc>
        <w:tc>
          <w:tcPr>
            <w:tcW w:w="6378" w:type="dxa"/>
            <w:shd w:val="clear" w:color="auto" w:fill="C5E0B3" w:themeFill="accent6" w:themeFillTint="66"/>
          </w:tcPr>
          <w:p w14:paraId="46BD9F00" w14:textId="6C3FB8CF" w:rsidR="009C5132" w:rsidRDefault="00BB5282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Endast språkliga förändringar. Talet e och naturlig logaritm nämns i samma punkt som deriveringsregler för poten</w:t>
            </w:r>
            <w:r w:rsidR="00E1249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och exponentialekvationer i den nya kursplanen. </w:t>
            </w:r>
          </w:p>
          <w:p w14:paraId="4767D2AE" w14:textId="2CB21432" w:rsidR="00BB5282" w:rsidRPr="00A14CCB" w:rsidRDefault="00BB5282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32" w14:paraId="49A82BA8" w14:textId="77777777" w:rsidTr="000148A8">
        <w:tc>
          <w:tcPr>
            <w:tcW w:w="3256" w:type="dxa"/>
            <w:shd w:val="clear" w:color="auto" w:fill="C5E0B3" w:themeFill="accent6" w:themeFillTint="66"/>
          </w:tcPr>
          <w:p w14:paraId="1D126FAD" w14:textId="31711C10" w:rsidR="009C5132" w:rsidRPr="008D5DAD" w:rsidRDefault="004403C5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014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Extremvärden, grafen och derivatan</w:t>
            </w:r>
          </w:p>
        </w:tc>
        <w:tc>
          <w:tcPr>
            <w:tcW w:w="6378" w:type="dxa"/>
            <w:shd w:val="clear" w:color="auto" w:fill="C5E0B3" w:themeFill="accent6" w:themeFillTint="66"/>
          </w:tcPr>
          <w:p w14:paraId="4EB583D8" w14:textId="77777777" w:rsidR="009C5132" w:rsidRDefault="00BB5282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Endast språkliga förändringar. Andraderivatan nämns som begrepp i nya kursplanen</w:t>
            </w:r>
            <w:r w:rsidR="00E1249F">
              <w:rPr>
                <w:rFonts w:ascii="Times New Roman" w:hAnsi="Times New Roman" w:cs="Times New Roman"/>
                <w:sz w:val="24"/>
                <w:szCs w:val="24"/>
              </w:rPr>
              <w:t xml:space="preserve"> och i samma punkt finns metoder för att lösa extremvärdesproblem. </w:t>
            </w:r>
          </w:p>
          <w:p w14:paraId="755E9C89" w14:textId="63A1BBFB" w:rsidR="00E1249F" w:rsidRPr="00BB5282" w:rsidRDefault="00E1249F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3C5" w14:paraId="71F4AD99" w14:textId="77777777" w:rsidTr="000148A8">
        <w:tc>
          <w:tcPr>
            <w:tcW w:w="3256" w:type="dxa"/>
            <w:shd w:val="clear" w:color="auto" w:fill="C5E0B3" w:themeFill="accent6" w:themeFillTint="66"/>
          </w:tcPr>
          <w:p w14:paraId="04DAB088" w14:textId="4D333058" w:rsidR="004403C5" w:rsidRPr="008D5DAD" w:rsidRDefault="00BE39C7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="007A7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4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Integraler</w:t>
            </w:r>
          </w:p>
        </w:tc>
        <w:tc>
          <w:tcPr>
            <w:tcW w:w="6378" w:type="dxa"/>
            <w:shd w:val="clear" w:color="auto" w:fill="C5E0B3" w:themeFill="accent6" w:themeFillTint="66"/>
          </w:tcPr>
          <w:p w14:paraId="142A3358" w14:textId="77777777" w:rsidR="004403C5" w:rsidRDefault="00E1249F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 nya kursplanen är närmast identiskt formulerad som den gamla kursplanen. </w:t>
            </w:r>
          </w:p>
          <w:p w14:paraId="54B2FF30" w14:textId="23B28F25" w:rsidR="00E1249F" w:rsidRPr="00E1249F" w:rsidRDefault="00E1249F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3C5" w14:paraId="2CD6C0C9" w14:textId="77777777" w:rsidTr="000148A8">
        <w:tc>
          <w:tcPr>
            <w:tcW w:w="3256" w:type="dxa"/>
            <w:shd w:val="clear" w:color="auto" w:fill="C5E0B3" w:themeFill="accent6" w:themeFillTint="66"/>
          </w:tcPr>
          <w:p w14:paraId="2C808F93" w14:textId="67CE50D6" w:rsidR="004403C5" w:rsidRPr="00C05363" w:rsidRDefault="00574B36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05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014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Geometrisk summa</w:t>
            </w:r>
          </w:p>
        </w:tc>
        <w:tc>
          <w:tcPr>
            <w:tcW w:w="6378" w:type="dxa"/>
            <w:shd w:val="clear" w:color="auto" w:fill="C5E0B3" w:themeFill="accent6" w:themeFillTint="66"/>
          </w:tcPr>
          <w:p w14:paraId="210DB7C3" w14:textId="77777777" w:rsidR="004403C5" w:rsidRDefault="00E1249F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Endast språkliga förändringar. Geometrisk summa har fått en egen punkt i nya kursplanen. </w:t>
            </w:r>
          </w:p>
          <w:p w14:paraId="5B10C15C" w14:textId="2824A654" w:rsidR="00E1249F" w:rsidRPr="00E1249F" w:rsidRDefault="00E1249F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A65F48" w14:textId="77777777" w:rsidR="00D35E3A" w:rsidRDefault="00D35E3A"/>
    <w:sectPr w:rsidR="00D35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C31F4" w14:textId="77777777" w:rsidR="00193E6C" w:rsidRDefault="00193E6C" w:rsidP="00F65F76">
      <w:pPr>
        <w:spacing w:after="0" w:line="240" w:lineRule="auto"/>
      </w:pPr>
      <w:r>
        <w:separator/>
      </w:r>
    </w:p>
  </w:endnote>
  <w:endnote w:type="continuationSeparator" w:id="0">
    <w:p w14:paraId="134B4AEF" w14:textId="77777777" w:rsidR="00193E6C" w:rsidRDefault="00193E6C" w:rsidP="00F6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AF247" w14:textId="77777777" w:rsidR="00193E6C" w:rsidRDefault="00193E6C" w:rsidP="00F65F76">
      <w:pPr>
        <w:spacing w:after="0" w:line="240" w:lineRule="auto"/>
      </w:pPr>
      <w:r>
        <w:separator/>
      </w:r>
    </w:p>
  </w:footnote>
  <w:footnote w:type="continuationSeparator" w:id="0">
    <w:p w14:paraId="7E2968D4" w14:textId="77777777" w:rsidR="00193E6C" w:rsidRDefault="00193E6C" w:rsidP="00F65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6E"/>
    <w:rsid w:val="000148A8"/>
    <w:rsid w:val="000A4777"/>
    <w:rsid w:val="000A7436"/>
    <w:rsid w:val="000B1842"/>
    <w:rsid w:val="000B33F5"/>
    <w:rsid w:val="001000CC"/>
    <w:rsid w:val="00101500"/>
    <w:rsid w:val="00124C6D"/>
    <w:rsid w:val="00156706"/>
    <w:rsid w:val="00160DDB"/>
    <w:rsid w:val="0016417E"/>
    <w:rsid w:val="00175A82"/>
    <w:rsid w:val="00176124"/>
    <w:rsid w:val="00193E6C"/>
    <w:rsid w:val="001B1BA3"/>
    <w:rsid w:val="001C3049"/>
    <w:rsid w:val="00201EB7"/>
    <w:rsid w:val="002760A7"/>
    <w:rsid w:val="00282D36"/>
    <w:rsid w:val="002C5D57"/>
    <w:rsid w:val="00301D57"/>
    <w:rsid w:val="00313E2F"/>
    <w:rsid w:val="003273E7"/>
    <w:rsid w:val="0034640F"/>
    <w:rsid w:val="003559F9"/>
    <w:rsid w:val="00355B5B"/>
    <w:rsid w:val="00373FA6"/>
    <w:rsid w:val="003778DC"/>
    <w:rsid w:val="00381909"/>
    <w:rsid w:val="003860B6"/>
    <w:rsid w:val="003A2C07"/>
    <w:rsid w:val="003A3512"/>
    <w:rsid w:val="003A368F"/>
    <w:rsid w:val="003C1753"/>
    <w:rsid w:val="003C2105"/>
    <w:rsid w:val="003C54E3"/>
    <w:rsid w:val="003C5E67"/>
    <w:rsid w:val="0040574A"/>
    <w:rsid w:val="00416ED7"/>
    <w:rsid w:val="004403C5"/>
    <w:rsid w:val="00455734"/>
    <w:rsid w:val="004602A8"/>
    <w:rsid w:val="00494092"/>
    <w:rsid w:val="004A264C"/>
    <w:rsid w:val="004B29D0"/>
    <w:rsid w:val="004B70AA"/>
    <w:rsid w:val="004D034E"/>
    <w:rsid w:val="004E119A"/>
    <w:rsid w:val="004F410D"/>
    <w:rsid w:val="00533F5E"/>
    <w:rsid w:val="00573724"/>
    <w:rsid w:val="00574B36"/>
    <w:rsid w:val="00585127"/>
    <w:rsid w:val="005C3CD0"/>
    <w:rsid w:val="005E42BD"/>
    <w:rsid w:val="005F0723"/>
    <w:rsid w:val="005F5ABD"/>
    <w:rsid w:val="00611B98"/>
    <w:rsid w:val="006303CC"/>
    <w:rsid w:val="006469D7"/>
    <w:rsid w:val="00674ED7"/>
    <w:rsid w:val="006C487A"/>
    <w:rsid w:val="006F5BD7"/>
    <w:rsid w:val="00710373"/>
    <w:rsid w:val="00721E2F"/>
    <w:rsid w:val="007230AB"/>
    <w:rsid w:val="00740841"/>
    <w:rsid w:val="0074726F"/>
    <w:rsid w:val="007637BB"/>
    <w:rsid w:val="007664DD"/>
    <w:rsid w:val="00770B88"/>
    <w:rsid w:val="007746B7"/>
    <w:rsid w:val="0078735F"/>
    <w:rsid w:val="007963E8"/>
    <w:rsid w:val="00797B3E"/>
    <w:rsid w:val="007A794C"/>
    <w:rsid w:val="007F4043"/>
    <w:rsid w:val="007F52BB"/>
    <w:rsid w:val="00813553"/>
    <w:rsid w:val="008530B9"/>
    <w:rsid w:val="008838E5"/>
    <w:rsid w:val="00893AF4"/>
    <w:rsid w:val="008C773B"/>
    <w:rsid w:val="008D5DAD"/>
    <w:rsid w:val="0092354D"/>
    <w:rsid w:val="00940FBF"/>
    <w:rsid w:val="0094386E"/>
    <w:rsid w:val="00955B78"/>
    <w:rsid w:val="009C3CFE"/>
    <w:rsid w:val="009C3F3C"/>
    <w:rsid w:val="009C5132"/>
    <w:rsid w:val="009D685C"/>
    <w:rsid w:val="00A03C0C"/>
    <w:rsid w:val="00A14CCB"/>
    <w:rsid w:val="00A27B87"/>
    <w:rsid w:val="00A34529"/>
    <w:rsid w:val="00A363E7"/>
    <w:rsid w:val="00A36FE0"/>
    <w:rsid w:val="00A74BED"/>
    <w:rsid w:val="00AB04BD"/>
    <w:rsid w:val="00AB2E2C"/>
    <w:rsid w:val="00AC51BF"/>
    <w:rsid w:val="00AE305B"/>
    <w:rsid w:val="00AE5314"/>
    <w:rsid w:val="00AF650D"/>
    <w:rsid w:val="00B01315"/>
    <w:rsid w:val="00B0335E"/>
    <w:rsid w:val="00B13E84"/>
    <w:rsid w:val="00B246A3"/>
    <w:rsid w:val="00B62B10"/>
    <w:rsid w:val="00B9255A"/>
    <w:rsid w:val="00BA35FB"/>
    <w:rsid w:val="00BB5282"/>
    <w:rsid w:val="00BE39C7"/>
    <w:rsid w:val="00BF33D4"/>
    <w:rsid w:val="00C05363"/>
    <w:rsid w:val="00C13DE6"/>
    <w:rsid w:val="00C40C37"/>
    <w:rsid w:val="00C53F96"/>
    <w:rsid w:val="00C73401"/>
    <w:rsid w:val="00C81237"/>
    <w:rsid w:val="00CB745F"/>
    <w:rsid w:val="00CE316B"/>
    <w:rsid w:val="00CE67A7"/>
    <w:rsid w:val="00D204D3"/>
    <w:rsid w:val="00D35E3A"/>
    <w:rsid w:val="00D41710"/>
    <w:rsid w:val="00D41FEB"/>
    <w:rsid w:val="00D86FF5"/>
    <w:rsid w:val="00D94658"/>
    <w:rsid w:val="00D97868"/>
    <w:rsid w:val="00D97BEC"/>
    <w:rsid w:val="00DA7CCD"/>
    <w:rsid w:val="00DC78D9"/>
    <w:rsid w:val="00DE10A5"/>
    <w:rsid w:val="00E0120F"/>
    <w:rsid w:val="00E1249F"/>
    <w:rsid w:val="00E32EC4"/>
    <w:rsid w:val="00E37968"/>
    <w:rsid w:val="00E530D2"/>
    <w:rsid w:val="00E81BDD"/>
    <w:rsid w:val="00E87C5E"/>
    <w:rsid w:val="00E92D0D"/>
    <w:rsid w:val="00E94DCD"/>
    <w:rsid w:val="00EA0E28"/>
    <w:rsid w:val="00EB6F85"/>
    <w:rsid w:val="00EE6704"/>
    <w:rsid w:val="00EF433D"/>
    <w:rsid w:val="00EF447E"/>
    <w:rsid w:val="00F36BAF"/>
    <w:rsid w:val="00F65F76"/>
    <w:rsid w:val="00F75E2B"/>
    <w:rsid w:val="00FB6DC7"/>
    <w:rsid w:val="00FB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76F66"/>
  <w15:chartTrackingRefBased/>
  <w15:docId w15:val="{FA96D69E-D114-4E49-BC70-0DF4B69D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35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637B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637B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637B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637B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637BB"/>
    <w:rPr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DE10A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E1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nomautbildning.se/sv/produkter/matematik-origo-for-spar-b-S3174067/nedladdningsbart-materia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239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Reuterswärd</dc:creator>
  <cp:keywords/>
  <dc:description/>
  <cp:lastModifiedBy>Erik Sundberg</cp:lastModifiedBy>
  <cp:revision>7</cp:revision>
  <dcterms:created xsi:type="dcterms:W3CDTF">2021-07-01T10:25:00Z</dcterms:created>
  <dcterms:modified xsi:type="dcterms:W3CDTF">2021-07-08T07:13:00Z</dcterms:modified>
</cp:coreProperties>
</file>